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E70A7" w14:textId="42C79BAE"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r w:rsidRPr="003145B0">
        <w:rPr>
          <w:rFonts w:ascii="Tahoma" w:hAnsi="Tahoma" w:cs="Tahoma"/>
          <w:sz w:val="32"/>
          <w:szCs w:val="32"/>
        </w:rPr>
        <w:t xml:space="preserve"> – 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57808AA6"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To what extent can a company’s future daily per-share closing stock dollar value be accurately forecast?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65F47752"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so many stocks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is often difficult for investors to know the best companies to invest in as well as the best time to invest in them.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59D8939" w:rsidR="007B497C" w:rsidRPr="007B497C" w:rsidRDefault="007B497C" w:rsidP="007B497C">
      <w:pPr>
        <w:ind w:left="1440"/>
        <w:rPr>
          <w:rFonts w:ascii="Times New Roman" w:eastAsia="Times New Roman" w:hAnsi="Times New Roman" w:cs="Times New Roman"/>
        </w:rPr>
      </w:pPr>
      <w:r w:rsidRPr="007B497C">
        <w:rPr>
          <w:rFonts w:ascii="Helvetica Neue" w:eastAsia="Times New Roman" w:hAnsi="Helvetica Neue" w:cs="Times New Roman"/>
          <w:color w:val="000000"/>
          <w:sz w:val="21"/>
          <w:szCs w:val="21"/>
          <w:shd w:val="clear" w:color="auto" w:fill="FFFFFF"/>
        </w:rPr>
        <w:t xml:space="preserve">The justification for the outlined research question is to provide better </w:t>
      </w:r>
      <w:r w:rsidR="00302C08">
        <w:rPr>
          <w:rFonts w:ascii="Helvetica Neue" w:eastAsia="Times New Roman" w:hAnsi="Helvetica Neue" w:cs="Times New Roman"/>
          <w:color w:val="000000"/>
          <w:sz w:val="21"/>
          <w:szCs w:val="21"/>
          <w:shd w:val="clear" w:color="auto" w:fill="FFFFFF"/>
        </w:rPr>
        <w:t>comprehension of</w:t>
      </w:r>
      <w:r w:rsidRPr="007B497C">
        <w:rPr>
          <w:rFonts w:ascii="Helvetica Neue" w:eastAsia="Times New Roman" w:hAnsi="Helvetica Neue" w:cs="Times New Roman"/>
          <w:color w:val="000000"/>
          <w:sz w:val="21"/>
          <w:szCs w:val="21"/>
          <w:shd w:val="clear" w:color="auto" w:fill="FFFFFF"/>
        </w:rPr>
        <w:t xml:space="preserve"> the price and volume for the </w:t>
      </w:r>
      <w:r w:rsidR="00302C08">
        <w:rPr>
          <w:rFonts w:ascii="Helvetica Neue" w:eastAsia="Times New Roman" w:hAnsi="Helvetica Neue" w:cs="Times New Roman"/>
          <w:color w:val="000000"/>
          <w:sz w:val="21"/>
          <w:szCs w:val="21"/>
          <w:shd w:val="clear" w:color="auto" w:fill="FFFFFF"/>
        </w:rPr>
        <w:t>analyzed</w:t>
      </w:r>
      <w:r w:rsidRPr="007B497C">
        <w:rPr>
          <w:rFonts w:ascii="Helvetica Neue" w:eastAsia="Times New Roman" w:hAnsi="Helvetica Neue" w:cs="Times New Roman"/>
          <w:color w:val="000000"/>
          <w:sz w:val="21"/>
          <w:szCs w:val="21"/>
          <w:shd w:val="clear" w:color="auto" w:fill="FFFFFF"/>
        </w:rPr>
        <w:t xml:space="preserve"> </w:t>
      </w:r>
      <w:r w:rsidR="00302C08" w:rsidRPr="007B497C">
        <w:rPr>
          <w:rFonts w:ascii="Helvetica Neue" w:eastAsia="Times New Roman" w:hAnsi="Helvetica Neue" w:cs="Times New Roman"/>
          <w:color w:val="000000"/>
          <w:sz w:val="21"/>
          <w:szCs w:val="21"/>
          <w:shd w:val="clear" w:color="auto" w:fill="FFFFFF"/>
        </w:rPr>
        <w:t>compan</w:t>
      </w:r>
      <w:r w:rsidR="00302C08">
        <w:rPr>
          <w:rFonts w:ascii="Helvetica Neue" w:eastAsia="Times New Roman" w:hAnsi="Helvetica Neue" w:cs="Times New Roman"/>
          <w:color w:val="000000"/>
          <w:sz w:val="21"/>
          <w:szCs w:val="21"/>
          <w:shd w:val="clear" w:color="auto" w:fill="FFFFFF"/>
        </w:rPr>
        <w:t>ies</w:t>
      </w:r>
      <w:r w:rsidR="00A37D92">
        <w:rPr>
          <w:rFonts w:ascii="Helvetica Neue" w:eastAsia="Times New Roman" w:hAnsi="Helvetica Neue" w:cs="Times New Roman"/>
          <w:color w:val="000000"/>
          <w:sz w:val="21"/>
          <w:szCs w:val="21"/>
          <w:shd w:val="clear" w:color="auto" w:fill="FFFFFF"/>
        </w:rPr>
        <w:t xml:space="preserve"> market performance</w:t>
      </w:r>
      <w:r w:rsidRPr="007B497C">
        <w:rPr>
          <w:rFonts w:ascii="Helvetica Neue" w:eastAsia="Times New Roman" w:hAnsi="Helvetica Neue" w:cs="Times New Roman"/>
          <w:color w:val="000000"/>
          <w:sz w:val="21"/>
          <w:szCs w:val="21"/>
          <w:shd w:val="clear" w:color="auto" w:fill="FFFFFF"/>
        </w:rPr>
        <w:t xml:space="preserve"> at </w:t>
      </w:r>
      <w:r w:rsidR="00302C08">
        <w:rPr>
          <w:rFonts w:ascii="Helvetica Neue" w:eastAsia="Times New Roman" w:hAnsi="Helvetica Neue" w:cs="Times New Roman"/>
          <w:color w:val="000000"/>
          <w:sz w:val="21"/>
          <w:szCs w:val="21"/>
          <w:shd w:val="clear" w:color="auto" w:fill="FFFFFF"/>
        </w:rPr>
        <w:t>various</w:t>
      </w:r>
      <w:r w:rsidRPr="007B497C">
        <w:rPr>
          <w:rFonts w:ascii="Helvetica Neue" w:eastAsia="Times New Roman" w:hAnsi="Helvetica Neue" w:cs="Times New Roman"/>
          <w:color w:val="000000"/>
          <w:sz w:val="21"/>
          <w:szCs w:val="21"/>
          <w:shd w:val="clear" w:color="auto" w:fill="FFFFFF"/>
        </w:rPr>
        <w:t xml:space="preserve"> points in time </w:t>
      </w:r>
      <w:r w:rsidR="00A37D92">
        <w:rPr>
          <w:rFonts w:ascii="Helvetica Neue" w:eastAsia="Times New Roman" w:hAnsi="Helvetica Neue" w:cs="Times New Roman"/>
          <w:color w:val="000000"/>
          <w:sz w:val="21"/>
          <w:szCs w:val="21"/>
          <w:shd w:val="clear" w:color="auto" w:fill="FFFFFF"/>
        </w:rPr>
        <w:t>since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4C4BCB6"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seasonality, </w:t>
      </w:r>
      <w:r w:rsidR="00302C08">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trends associated with volume</w:t>
      </w:r>
      <w:r w:rsidR="00302C08">
        <w:rPr>
          <w:rFonts w:ascii="Helvetica Neue" w:eastAsia="Times New Roman" w:hAnsi="Helvetica Neue" w:cs="Times New Roman"/>
          <w:color w:val="000000"/>
          <w:sz w:val="21"/>
          <w:szCs w:val="21"/>
        </w:rPr>
        <w:t>/price change</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70921470"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prudent to attempt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77777777"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for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3B0051C6"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7924AE">
        <w:rPr>
          <w:rFonts w:ascii="Helvetica Neue" w:eastAsia="Times New Roman" w:hAnsi="Helvetica Neue" w:cs="Times New Roman"/>
          <w:color w:val="000000"/>
          <w:sz w:val="21"/>
          <w:szCs w:val="21"/>
        </w:rPr>
        <w:t>massive</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t>A4.</w:t>
      </w:r>
      <w:r>
        <w:tab/>
        <w:t>Hypothesis Discussion</w:t>
      </w:r>
      <w:bookmarkEnd w:id="6"/>
    </w:p>
    <w:p w14:paraId="417D92E4" w14:textId="6EE1A229"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of this research project is that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 can be accurately forecast</w:t>
      </w:r>
      <w:r w:rsidR="00415170">
        <w:rPr>
          <w:rFonts w:ascii="Helvetica Neue" w:hAnsi="Helvetica Neue"/>
          <w:color w:val="000000"/>
          <w:sz w:val="21"/>
          <w:szCs w:val="21"/>
          <w:shd w:val="clear" w:color="auto" w:fill="FFFFFF"/>
        </w:rPr>
        <w:t xml:space="preserve">. This is to be achieved by </w:t>
      </w:r>
      <w:r>
        <w:rPr>
          <w:rFonts w:ascii="Helvetica Neue" w:hAnsi="Helvetica Neue"/>
          <w:color w:val="000000"/>
          <w:sz w:val="21"/>
          <w:szCs w:val="21"/>
          <w:shd w:val="clear" w:color="auto" w:fill="FFFFFF"/>
        </w:rPr>
        <w:t xml:space="preserve">training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w:t>
      </w:r>
      <w:r w:rsidR="00415170">
        <w:rPr>
          <w:rFonts w:ascii="Helvetica Neue" w:hAnsi="Helvetica Neue"/>
          <w:color w:val="000000"/>
          <w:sz w:val="21"/>
          <w:szCs w:val="21"/>
          <w:shd w:val="clear" w:color="auto" w:fill="FFFFFF"/>
        </w:rPr>
        <w:lastRenderedPageBreak/>
        <w:t xml:space="preserve">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19C9FE41"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hypothesis</w:t>
      </w:r>
      <w:r w:rsidR="00A70D65">
        <w:rPr>
          <w:rFonts w:ascii="Helvetica Neue" w:hAnsi="Helvetica Neue"/>
          <w:color w:val="000000"/>
          <w:sz w:val="21"/>
          <w:szCs w:val="21"/>
          <w:shd w:val="clear" w:color="auto" w:fill="FFFFFF"/>
        </w:rPr>
        <w:t>’ for the current data analysis project in greater detail.</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79FAE229" w:rsidR="00CB1093" w:rsidRPr="005C55F2" w:rsidRDefault="005C55F2" w:rsidP="005C55F2">
      <w:pPr>
        <w:ind w:left="1440"/>
        <w:rPr>
          <w:rFonts w:ascii="Verdana" w:hAnsi="Verdana"/>
          <w:sz w:val="20"/>
          <w:szCs w:val="20"/>
        </w:rPr>
      </w:pPr>
      <w:r w:rsidRPr="00E864E0">
        <w:rPr>
          <w:rFonts w:ascii="Verdana" w:hAnsi="Verdana"/>
          <w:b/>
          <w:sz w:val="20"/>
          <w:szCs w:val="20"/>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 xml:space="preserve">The hypothesis is that the associated Mean Absolute Percentage Error(MAPE) score for predicted stock closing prices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805920">
            <w:rPr>
              <w:rFonts w:ascii="Verdana" w:hAnsi="Verdana"/>
              <w:b/>
              <w:sz w:val="20"/>
              <w:szCs w:val="20"/>
            </w:rPr>
            <w:t>Null hypothesis</w:t>
          </w:r>
          <w:r w:rsidRPr="00805920">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MAPE score is 20% or greater. This would indicate a less than 80% similarity on the predicted dollar value of the 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805920">
            <w:rPr>
              <w:rFonts w:ascii="Verdana" w:hAnsi="Verdana"/>
              <w:b/>
              <w:sz w:val="20"/>
              <w:szCs w:val="20"/>
            </w:rPr>
            <w:t>Alternate Hypothesis</w:t>
          </w:r>
          <w:r w:rsidRPr="00805920">
            <w:rPr>
              <w:rFonts w:ascii="Verdana" w:hAnsi="Verdana"/>
              <w:sz w:val="20"/>
              <w:szCs w:val="20"/>
            </w:rPr>
            <w:t>-</w:t>
          </w:r>
          <w:r w:rsidRPr="00805920">
            <w:rPr>
              <w:rFonts w:ascii="Verdana" w:hAnsi="Verdana"/>
              <w:spacing w:val="-1"/>
              <w:sz w:val="20"/>
              <w:szCs w:val="20"/>
              <w:shd w:val="clear" w:color="auto" w:fill="FFFFFF"/>
            </w:rPr>
            <w:t xml:space="preserve"> The alternate hypothesis is that the </w:t>
          </w:r>
          <w:r>
            <w:rPr>
              <w:rFonts w:ascii="Verdana" w:hAnsi="Verdana"/>
              <w:spacing w:val="-1"/>
              <w:sz w:val="20"/>
              <w:szCs w:val="20"/>
              <w:shd w:val="clear" w:color="auto" w:fill="FFFFFF"/>
            </w:rPr>
            <w:t>MAPE score is less than 20%. This would indicate a greater than 80% similarity on the predicted dollar value of the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77CF0986"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The data used to further analysis the previously proposed research question is publicly available at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27ACD7E4"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Salesforce</w:t>
      </w:r>
    </w:p>
    <w:p w14:paraId="0EC904FF" w14:textId="77777777"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These columns contained within each of the individual 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lastRenderedPageBreak/>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xml:space="preserve">: The number of shares traded in a particular stock, index, or other investment over a specific </w:t>
      </w:r>
      <w:proofErr w:type="gramStart"/>
      <w:r w:rsidR="007055DC">
        <w:rPr>
          <w:rFonts w:ascii="Helvetica Neue" w:eastAsia="Times New Roman" w:hAnsi="Helvetica Neue" w:cs="Times New Roman"/>
          <w:color w:val="000000"/>
          <w:sz w:val="21"/>
          <w:szCs w:val="21"/>
        </w:rPr>
        <w:t>period of time</w:t>
      </w:r>
      <w:proofErr w:type="gramEnd"/>
      <w:r w:rsidR="00DC6E07">
        <w:rPr>
          <w:rFonts w:ascii="Helvetica Neue" w:eastAsia="Times New Roman" w:hAnsi="Helvetica Neue" w:cs="Times New Roman"/>
          <w:color w:val="000000"/>
          <w:sz w:val="21"/>
          <w:szCs w:val="21"/>
        </w:rPr>
        <w:t>.</w:t>
      </w:r>
    </w:p>
    <w:p w14:paraId="5FD776F2" w14:textId="76E231B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data being used for this analysis 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6035DFE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Data Gathering: The data-gathering methodology to be used for this analysis is documents and records. This methodology consists of examining existing data. For this specific analysis, this includes examining existing records related to historical stock prices 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 2010. This includes historical open and close prices, and overall volume.</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70A64F40"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w:t>
      </w:r>
      <w:r w:rsidR="00AB38D6">
        <w:rPr>
          <w:rFonts w:ascii="Helvetica Neue" w:eastAsia="Times New Roman" w:hAnsi="Helvetica Neue" w:cs="Times New Roman"/>
          <w:color w:val="000000"/>
          <w:sz w:val="21"/>
          <w:szCs w:val="21"/>
          <w:shd w:val="clear" w:color="auto" w:fill="FFFFFF"/>
        </w:rPr>
        <w:t>12</w:t>
      </w:r>
      <w:r w:rsidRPr="00923CB1">
        <w:rPr>
          <w:rFonts w:ascii="Helvetica Neue" w:eastAsia="Times New Roman" w:hAnsi="Helvetica Neue" w:cs="Times New Roman"/>
          <w:color w:val="000000"/>
          <w:sz w:val="21"/>
          <w:szCs w:val="21"/>
          <w:shd w:val="clear" w:color="auto" w:fill="FFFFFF"/>
        </w:rPr>
        <w:t xml:space="preserve"> companies.</w:t>
      </w:r>
    </w:p>
    <w:p w14:paraId="29D63400" w14:textId="77777777" w:rsidR="00A67BDB" w:rsidRPr="00923CB1" w:rsidRDefault="00A67BDB" w:rsidP="00923CB1">
      <w:pPr>
        <w:ind w:left="1440"/>
        <w:rPr>
          <w:rFonts w:ascii="Times New Roman" w:eastAsia="Times New Roman" w:hAnsi="Times New Roman" w:cs="Times New Roman"/>
        </w:rPr>
      </w:pP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Additionally, when utilizing a public dataset, it allows any number of data analysts to draw conclusions the same core data. This can facilitate shared learning, and expand the insight drawn that may not have been immediately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In fact, it could lead to complications for a company if recommended course of action is developed based upon a set of data that inaccurately portrays the subject matter being analyzed. This could lead to harm to the companies bottom-line 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3932CFE7"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One of the primary challenges with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DA2F4EF" w14:textId="77777777"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lastRenderedPageBreak/>
        <w:t>In a typical business setting, a specific question is posed that requires analysis to be completed. It would be at this time that the data required to perform the analysis is gathered in a way that best aligns with the specific goals of the analysis outlined. When utilizing publicly available datasets, the data is compiled independent of any specific research question which requires time and energy to cater the data in the direction needed.</w:t>
      </w:r>
    </w:p>
    <w:p w14:paraId="7F9B491D"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For the current analysis, time was spent to ensure a proper understanding of what information was contained within the existing data and performing analysis to determine what, if any, </w:t>
      </w:r>
      <w:proofErr w:type="gramStart"/>
      <w:r w:rsidRPr="00092249">
        <w:rPr>
          <w:rFonts w:ascii="Helvetica Neue" w:eastAsia="Times New Roman" w:hAnsi="Helvetica Neue" w:cs="Times New Roman"/>
          <w:color w:val="000000"/>
          <w:sz w:val="21"/>
          <w:szCs w:val="21"/>
        </w:rPr>
        <w:t>cleaning</w:t>
      </w:r>
      <w:proofErr w:type="gramEnd"/>
      <w:r w:rsidRPr="00092249">
        <w:rPr>
          <w:rFonts w:ascii="Helvetica Neue" w:eastAsia="Times New Roman" w:hAnsi="Helvetica Neue" w:cs="Times New Roman"/>
          <w:color w:val="000000"/>
          <w:sz w:val="21"/>
          <w:szCs w:val="21"/>
        </w:rPr>
        <w:t xml:space="preserve"> and reconfiguration of the data would be required.</w:t>
      </w:r>
    </w:p>
    <w:p w14:paraId="78A6F5AE" w14:textId="77777777" w:rsidR="00AB38D6"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over </w:t>
      </w:r>
      <w:r w:rsidR="008A41B4" w:rsidRPr="00092249">
        <w:rPr>
          <w:rFonts w:ascii="Helvetica Neue" w:eastAsia="Times New Roman" w:hAnsi="Helvetica Neue" w:cs="Times New Roman"/>
          <w:color w:val="000000"/>
          <w:sz w:val="21"/>
          <w:szCs w:val="21"/>
        </w:rPr>
        <w:t>a time</w:t>
      </w:r>
      <w:r w:rsidRPr="00092249">
        <w:rPr>
          <w:rFonts w:ascii="Helvetica Neue" w:eastAsia="Times New Roman" w:hAnsi="Helvetica Neue" w:cs="Times New Roman"/>
          <w:color w:val="000000"/>
          <w:sz w:val="21"/>
          <w:szCs w:val="21"/>
        </w:rPr>
        <w:t xml:space="preserve"> often dating back to 2010. </w:t>
      </w:r>
    </w:p>
    <w:p w14:paraId="0D68A039" w14:textId="693E6EA4" w:rsidR="00AB38D6" w:rsidRDefault="00AB38D6" w:rsidP="00092249">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Due to two of the companies, </w:t>
      </w:r>
      <w:proofErr w:type="gramStart"/>
      <w:r>
        <w:rPr>
          <w:rFonts w:ascii="Helvetica Neue" w:eastAsia="Times New Roman" w:hAnsi="Helvetica Neue" w:cs="Times New Roman"/>
          <w:color w:val="000000"/>
          <w:sz w:val="21"/>
          <w:szCs w:val="21"/>
        </w:rPr>
        <w:t>Meta</w:t>
      </w:r>
      <w:proofErr w:type="gramEnd"/>
      <w:r>
        <w:rPr>
          <w:rFonts w:ascii="Helvetica Neue" w:eastAsia="Times New Roman" w:hAnsi="Helvetica Neue" w:cs="Times New Roman"/>
          <w:color w:val="000000"/>
          <w:sz w:val="21"/>
          <w:szCs w:val="21"/>
        </w:rPr>
        <w:t xml:space="preserve"> and Tesla,  having incomplete data for the complete time frame, they were excluded from the performed analysis. </w:t>
      </w:r>
    </w:p>
    <w:p w14:paraId="0350EB01" w14:textId="382C0FD8"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It required time to be spent to determine if all companies had data available for the same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if some of the companies included only included information for an abbreviated period in comparison to others.</w:t>
      </w:r>
    </w:p>
    <w:p w14:paraId="52543671"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The steps to clean and analyze this dataset are outlined in other sections of this report.</w:t>
      </w:r>
    </w:p>
    <w:p w14:paraId="38357862" w14:textId="03B965EC" w:rsidR="00D72B49" w:rsidRPr="00D72B49" w:rsidRDefault="00D72B49" w:rsidP="00D72B49"/>
    <w:p w14:paraId="241C0131" w14:textId="77777777" w:rsidR="00D72B49" w:rsidRPr="00D72B49" w:rsidRDefault="00D72B49" w:rsidP="00D72B49"/>
    <w:p w14:paraId="670A5158" w14:textId="77777777" w:rsidR="00D72B49" w:rsidRPr="00D72B49" w:rsidRDefault="00D72B49" w:rsidP="00D72B49"/>
    <w:p w14:paraId="167A5668" w14:textId="71BB1BC9" w:rsidR="00D72B49" w:rsidRPr="00D72B49" w:rsidRDefault="00D72B49" w:rsidP="00D72B49">
      <w:pPr>
        <w:ind w:left="720"/>
      </w:pPr>
    </w:p>
    <w:p w14:paraId="4151F81D" w14:textId="707BFFFD" w:rsidR="003145B0" w:rsidRDefault="003145B0" w:rsidP="00B916E5">
      <w:pPr>
        <w:pStyle w:val="Heading1"/>
      </w:pPr>
      <w:bookmarkStart w:id="12" w:name="_Toc129794848"/>
      <w:r>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77777777"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To extract, clean, and prepare the data, a set of standard techniques were used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77777777"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primary environment used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77777777"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The steps required to properly prepare the Jupyter Notebook environment, import the required libraries, and clean the original data are outlined in the following sections.</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754DE1C"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the prepa</w:t>
      </w:r>
      <w:r>
        <w:rPr>
          <w:rFonts w:ascii="Helvetica Neue" w:eastAsia="Times New Roman" w:hAnsi="Helvetica Neue" w:cs="Times New Roman"/>
          <w:color w:val="000000"/>
          <w:sz w:val="21"/>
          <w:szCs w:val="21"/>
        </w:rPr>
        <w:t>ra</w:t>
      </w:r>
      <w:r w:rsidRPr="007D1D17">
        <w:rPr>
          <w:rFonts w:ascii="Helvetica Neue" w:eastAsia="Times New Roman" w:hAnsi="Helvetica Neue" w:cs="Times New Roman"/>
          <w:color w:val="000000"/>
          <w:sz w:val="21"/>
          <w:szCs w:val="21"/>
        </w:rPr>
        <w:t>tion process have been included in the subsequent sections for review.</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lastRenderedPageBreak/>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7597D90E" w:rsidR="00690EB6" w:rsidRPr="00690EB6" w:rsidRDefault="00134989" w:rsidP="00724878">
      <w:pPr>
        <w:pStyle w:val="Caption"/>
        <w:ind w:left="2880" w:firstLine="72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Figure </w:t>
      </w:r>
      <w:fldSimple w:instr=" SEQ Figure \* ARABIC ">
        <w:r w:rsidR="00726292">
          <w:rPr>
            <w:noProof/>
          </w:rPr>
          <w:t>1</w:t>
        </w:r>
      </w:fldSimple>
      <w:r>
        <w:t>: Python Imports</w:t>
      </w:r>
      <w:bookmarkEnd w:id="15"/>
      <w:bookmarkEnd w:id="16"/>
      <w:bookmarkEnd w:id="17"/>
      <w:bookmarkEnd w:id="18"/>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5DC9E0A9" w:rsidR="004B292A" w:rsidRDefault="00E529FC" w:rsidP="004B292A">
      <w:pPr>
        <w:pStyle w:val="Heading2"/>
        <w:ind w:left="720"/>
      </w:pPr>
      <w:bookmarkStart w:id="19" w:name="_Toc129794851"/>
      <w:r>
        <w:t>C2.</w:t>
      </w:r>
      <w:r>
        <w:tab/>
        <w:t>Read in Existing Data</w:t>
      </w:r>
      <w:bookmarkEnd w:id="19"/>
    </w:p>
    <w:p w14:paraId="328CF7B7" w14:textId="6E8B4898" w:rsidR="00347C75" w:rsidRPr="00347C75" w:rsidRDefault="00347C75" w:rsidP="00347C75">
      <w:pPr>
        <w:ind w:left="1440"/>
      </w:pPr>
      <w:r>
        <w:t xml:space="preserve">As shown on the image below, </w:t>
      </w:r>
      <w:proofErr w:type="gramStart"/>
      <w:r>
        <w:t>each individual</w:t>
      </w:r>
      <w:proofErr w:type="gramEnd"/>
      <w:r>
        <w:t xml:space="preserve"> .csv file that corresponds to a single company that’s been selected for analysis was independently read in as a .csv file using the Pandas library.</w:t>
      </w:r>
    </w:p>
    <w:p w14:paraId="5EF62598" w14:textId="77777777" w:rsidR="00134989" w:rsidRDefault="005452A0"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F771A01" wp14:editId="29845164">
            <wp:extent cx="4478400" cy="2322132"/>
            <wp:effectExtent l="0" t="0" r="508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8588" cy="2358526"/>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Loading the individual .csv files</w:t>
      </w:r>
      <w:bookmarkEnd w:id="20"/>
      <w:bookmarkEnd w:id="21"/>
      <w:bookmarkEnd w:id="22"/>
      <w:bookmarkEnd w:id="23"/>
    </w:p>
    <w:p w14:paraId="5234D8E1" w14:textId="75B8DC5C"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A67BDB"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340BFA48" w14:textId="51F69D46" w:rsidR="00E529FC" w:rsidRPr="00DB5B00" w:rsidRDefault="004B292A" w:rsidP="00DB5B00">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t>C3.</w:t>
      </w:r>
      <w:r>
        <w:tab/>
        <w:t>Join the DataFrames using Common Key</w:t>
      </w:r>
      <w:bookmarkEnd w:id="24"/>
    </w:p>
    <w:p w14:paraId="52BBBEEB" w14:textId="77777777" w:rsidR="00AB38D6"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w:t>
      </w:r>
    </w:p>
    <w:p w14:paraId="73BBE1E3" w14:textId="77777777" w:rsidR="00AB38D6" w:rsidRDefault="00AB38D6" w:rsidP="004B292A">
      <w:pPr>
        <w:ind w:left="1440"/>
        <w:rPr>
          <w:rFonts w:ascii="Helvetica Neue" w:hAnsi="Helvetica Neue"/>
          <w:color w:val="000000"/>
          <w:sz w:val="21"/>
          <w:szCs w:val="21"/>
          <w:shd w:val="clear" w:color="auto" w:fill="FFFFFF"/>
        </w:rPr>
      </w:pPr>
    </w:p>
    <w:p w14:paraId="02D08E4D" w14:textId="07982B25"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lastRenderedPageBreak/>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lastRenderedPageBreak/>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lastRenderedPageBreak/>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E7AAC" w14:textId="77777777" w:rsidR="005E2214" w:rsidRDefault="005E2214" w:rsidP="00A327CE">
      <w:r>
        <w:separator/>
      </w:r>
    </w:p>
  </w:endnote>
  <w:endnote w:type="continuationSeparator" w:id="0">
    <w:p w14:paraId="7EFD6E26" w14:textId="77777777" w:rsidR="005E2214" w:rsidRDefault="005E2214"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C3CFB" w14:textId="77777777" w:rsidR="005E2214" w:rsidRDefault="005E2214" w:rsidP="00A327CE">
      <w:r>
        <w:separator/>
      </w:r>
    </w:p>
  </w:footnote>
  <w:footnote w:type="continuationSeparator" w:id="0">
    <w:p w14:paraId="687829B2" w14:textId="77777777" w:rsidR="005E2214" w:rsidRDefault="005E2214"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134989"/>
    <w:rsid w:val="001375F6"/>
    <w:rsid w:val="0016200B"/>
    <w:rsid w:val="00162F32"/>
    <w:rsid w:val="001732F1"/>
    <w:rsid w:val="001C454D"/>
    <w:rsid w:val="002056B6"/>
    <w:rsid w:val="002E138D"/>
    <w:rsid w:val="00302C08"/>
    <w:rsid w:val="003145B0"/>
    <w:rsid w:val="00344141"/>
    <w:rsid w:val="00347C75"/>
    <w:rsid w:val="003574C9"/>
    <w:rsid w:val="00362A58"/>
    <w:rsid w:val="003D7110"/>
    <w:rsid w:val="003E7DA5"/>
    <w:rsid w:val="003F0DFA"/>
    <w:rsid w:val="00415170"/>
    <w:rsid w:val="00441FC6"/>
    <w:rsid w:val="00444D85"/>
    <w:rsid w:val="00447ED8"/>
    <w:rsid w:val="00490E80"/>
    <w:rsid w:val="004B292A"/>
    <w:rsid w:val="005452A0"/>
    <w:rsid w:val="0055193E"/>
    <w:rsid w:val="005967CE"/>
    <w:rsid w:val="005A3FF5"/>
    <w:rsid w:val="005B2DBF"/>
    <w:rsid w:val="005C55F2"/>
    <w:rsid w:val="005E2214"/>
    <w:rsid w:val="005F126B"/>
    <w:rsid w:val="005F2734"/>
    <w:rsid w:val="00663CB0"/>
    <w:rsid w:val="00690EB6"/>
    <w:rsid w:val="0069763A"/>
    <w:rsid w:val="006A0D5C"/>
    <w:rsid w:val="007055DC"/>
    <w:rsid w:val="00705AFA"/>
    <w:rsid w:val="00724878"/>
    <w:rsid w:val="00726292"/>
    <w:rsid w:val="0073533B"/>
    <w:rsid w:val="0073682F"/>
    <w:rsid w:val="007924AE"/>
    <w:rsid w:val="007B497C"/>
    <w:rsid w:val="007D1D17"/>
    <w:rsid w:val="00871E7F"/>
    <w:rsid w:val="008A036C"/>
    <w:rsid w:val="008A41B4"/>
    <w:rsid w:val="008B22D5"/>
    <w:rsid w:val="008D0BE6"/>
    <w:rsid w:val="008F7153"/>
    <w:rsid w:val="00923CB1"/>
    <w:rsid w:val="00926D5B"/>
    <w:rsid w:val="00992A62"/>
    <w:rsid w:val="009B2BBB"/>
    <w:rsid w:val="009D2206"/>
    <w:rsid w:val="009E69C7"/>
    <w:rsid w:val="009F2D16"/>
    <w:rsid w:val="00A1754B"/>
    <w:rsid w:val="00A2141E"/>
    <w:rsid w:val="00A327CE"/>
    <w:rsid w:val="00A37D92"/>
    <w:rsid w:val="00A51B14"/>
    <w:rsid w:val="00A67BDB"/>
    <w:rsid w:val="00A70D65"/>
    <w:rsid w:val="00A8245D"/>
    <w:rsid w:val="00A82C4A"/>
    <w:rsid w:val="00A861AB"/>
    <w:rsid w:val="00AB0BF3"/>
    <w:rsid w:val="00AB0E95"/>
    <w:rsid w:val="00AB38D6"/>
    <w:rsid w:val="00AD15BA"/>
    <w:rsid w:val="00AE1E91"/>
    <w:rsid w:val="00B11815"/>
    <w:rsid w:val="00B51198"/>
    <w:rsid w:val="00B56DD9"/>
    <w:rsid w:val="00B90C55"/>
    <w:rsid w:val="00B91281"/>
    <w:rsid w:val="00B916E5"/>
    <w:rsid w:val="00BA38C2"/>
    <w:rsid w:val="00BC14EE"/>
    <w:rsid w:val="00BD1C34"/>
    <w:rsid w:val="00C1212E"/>
    <w:rsid w:val="00C174D3"/>
    <w:rsid w:val="00CB1093"/>
    <w:rsid w:val="00CB4A2F"/>
    <w:rsid w:val="00D72B49"/>
    <w:rsid w:val="00DA40FF"/>
    <w:rsid w:val="00DB4544"/>
    <w:rsid w:val="00DB4C41"/>
    <w:rsid w:val="00DB5B00"/>
    <w:rsid w:val="00DC6E07"/>
    <w:rsid w:val="00E0369A"/>
    <w:rsid w:val="00E131D0"/>
    <w:rsid w:val="00E21597"/>
    <w:rsid w:val="00E31750"/>
    <w:rsid w:val="00E529FC"/>
    <w:rsid w:val="00E75E75"/>
    <w:rsid w:val="00E77EB5"/>
    <w:rsid w:val="00E91588"/>
    <w:rsid w:val="00EB488B"/>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761801"/>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35</Pages>
  <Words>6108</Words>
  <Characters>34821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6</cp:revision>
  <dcterms:created xsi:type="dcterms:W3CDTF">2023-03-18T17:41:00Z</dcterms:created>
  <dcterms:modified xsi:type="dcterms:W3CDTF">2023-03-18T17:49:00Z</dcterms:modified>
</cp:coreProperties>
</file>